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23383" w:rsidRPr="00E23383" w:rsidRDefault="00E23383" w:rsidP="00E23383">
      <w:pPr>
        <w:rPr>
          <w:b/>
          <w:bCs/>
          <w:sz w:val="36"/>
          <w:szCs w:val="36"/>
          <w:lang w:val="de-DE"/>
        </w:rPr>
      </w:pPr>
      <w:r w:rsidRPr="00E23383">
        <w:rPr>
          <w:b/>
          <w:bCs/>
          <w:sz w:val="28"/>
          <w:szCs w:val="28"/>
          <w:lang w:val="de-DE"/>
        </w:rPr>
        <w:t>Zeitungsbesprechung Konzert “Frauen helfen Frauen“ – März 2025</w:t>
      </w:r>
    </w:p>
    <w:p w:rsidR="00E23383" w:rsidRPr="00E23383" w:rsidRDefault="00E23383" w:rsidP="00E23383">
      <w:pPr>
        <w:rPr>
          <w:lang w:val="de-DE"/>
        </w:rPr>
      </w:pPr>
      <w:r w:rsidRPr="00E23383">
        <w:rPr>
          <w:b/>
          <w:bCs/>
          <w:sz w:val="36"/>
          <w:szCs w:val="36"/>
        </w:rPr>
        <w:drawing>
          <wp:anchor distT="0" distB="0" distL="114300" distR="114300" simplePos="0" relativeHeight="251658240" behindDoc="1" locked="0" layoutInCell="1" allowOverlap="1">
            <wp:simplePos x="0" y="0"/>
            <wp:positionH relativeFrom="column">
              <wp:posOffset>593090</wp:posOffset>
            </wp:positionH>
            <wp:positionV relativeFrom="paragraph">
              <wp:posOffset>239269</wp:posOffset>
            </wp:positionV>
            <wp:extent cx="4321175" cy="2431415"/>
            <wp:effectExtent l="0" t="0" r="3175" b="6985"/>
            <wp:wrapTopAndBottom/>
            <wp:docPr id="1196826104" name="Grafik 2" descr="Sänger und Instrumentalisten beim gemeinsamen irischen Segenswuns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änger und Instrumentalisten beim gemeinsamen irischen Segenswunsch."/>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4321175" cy="2431415"/>
                    </a:xfrm>
                    <a:prstGeom prst="rect">
                      <a:avLst/>
                    </a:prstGeom>
                    <a:noFill/>
                    <a:ln>
                      <a:noFill/>
                    </a:ln>
                  </pic:spPr>
                </pic:pic>
              </a:graphicData>
            </a:graphic>
          </wp:anchor>
        </w:drawing>
      </w:r>
    </w:p>
    <w:p w:rsidR="00E23383" w:rsidRPr="00E23383" w:rsidRDefault="00E23383" w:rsidP="00E23383">
      <w:pPr>
        <w:rPr>
          <w:lang w:val="de-DE"/>
        </w:rPr>
      </w:pPr>
      <w:r w:rsidRPr="00E23383">
        <w:rPr>
          <w:lang w:val="de-DE"/>
        </w:rPr>
        <w:t>Sänger und Instrumentalisten beim gemeinsamen irischen Segenswunsch. © Jaensch</w:t>
      </w:r>
    </w:p>
    <w:p w:rsidR="00E23383" w:rsidRDefault="00E23383" w:rsidP="00E23383">
      <w:pPr>
        <w:rPr>
          <w:lang w:val="de-DE"/>
        </w:rPr>
      </w:pPr>
    </w:p>
    <w:p w:rsidR="00E23383" w:rsidRPr="00E23383" w:rsidRDefault="00E23383" w:rsidP="00E23383">
      <w:pPr>
        <w:rPr>
          <w:lang w:val="de-DE"/>
        </w:rPr>
      </w:pPr>
      <w:r w:rsidRPr="00E23383">
        <w:rPr>
          <w:lang w:val="de-DE"/>
        </w:rPr>
        <w:t xml:space="preserve">Im Ahnensaal von </w:t>
      </w:r>
      <w:proofErr w:type="spellStart"/>
      <w:r w:rsidRPr="00E23383">
        <w:rPr>
          <w:lang w:val="de-DE"/>
        </w:rPr>
        <w:t>Zangberg</w:t>
      </w:r>
      <w:proofErr w:type="spellEnd"/>
      <w:r w:rsidRPr="00E23383">
        <w:rPr>
          <w:lang w:val="de-DE"/>
        </w:rPr>
        <w:t xml:space="preserve"> fand ein Wohltätigkeitskonzert zugunsten des Vereins „Frauen helfen Frauen“ statt. Die Vorsitzende Irmgard Wagner zeigte sich überwältigt von der hohen Besucherzahl.</w:t>
      </w:r>
    </w:p>
    <w:p w:rsidR="00E23383" w:rsidRPr="00E23383" w:rsidRDefault="00E23383" w:rsidP="00E23383">
      <w:pPr>
        <w:rPr>
          <w:lang w:val="de-DE"/>
        </w:rPr>
      </w:pPr>
      <w:proofErr w:type="spellStart"/>
      <w:r w:rsidRPr="00E23383">
        <w:rPr>
          <w:b/>
          <w:bCs/>
          <w:lang w:val="de-DE"/>
        </w:rPr>
        <w:t>Zangberg</w:t>
      </w:r>
      <w:proofErr w:type="spellEnd"/>
      <w:r w:rsidRPr="00E23383">
        <w:rPr>
          <w:lang w:val="de-DE"/>
        </w:rPr>
        <w:t xml:space="preserve"> – Die sonst stets redegewandte Vorsitzende des Vereins „Frauen helfen Frauen“. Irmgard Wagner, fand zuerst vor Begeisterung kaum Worte der Begrüßung, so überrascht war sie von der hohen Besucherzahl im Ahnensaal. Namens ihres Hilfevereines für gewaltbedrohte Frauen hatte sie zu diesem Wohltätigkeitskonzert geladen, und, man kann wohl sagen, viele, die Rang und Namen im Landkreis haben, waren auch gekommen. Das lag einerseits an den angekündigten Musikbeiträgen und ebenso an den Anliegen, die dieser Verein im Landkreis vertritt. Darüber referierte anschließend die Bezirksrätin Claudia Hausberger, die für diese Veranstaltung die Schirmherrschaft übernommen hatte. Sie erläuterte kurz viele Aufgaben, die dieser Verein mit den Spenden leistet, die von Sponsoren, von seinen Mitgliedern und bei solchen Konzerten zustande kommen. Namentlich dankten die Damen den großen Sponsoren im Landkreis.</w:t>
      </w:r>
    </w:p>
    <w:p w:rsidR="00E23383" w:rsidRPr="00E23383" w:rsidRDefault="00E23383" w:rsidP="00E23383">
      <w:pPr>
        <w:rPr>
          <w:b/>
          <w:bCs/>
          <w:lang w:val="de-DE"/>
        </w:rPr>
      </w:pPr>
      <w:r w:rsidRPr="00E23383">
        <w:rPr>
          <w:b/>
          <w:bCs/>
          <w:lang w:val="de-DE"/>
        </w:rPr>
        <w:t xml:space="preserve">Ouvertüre und </w:t>
      </w:r>
      <w:proofErr w:type="spellStart"/>
      <w:r w:rsidRPr="00E23383">
        <w:rPr>
          <w:b/>
          <w:bCs/>
          <w:lang w:val="de-DE"/>
        </w:rPr>
        <w:t>Bouree</w:t>
      </w:r>
      <w:proofErr w:type="spellEnd"/>
      <w:r w:rsidRPr="00E23383">
        <w:rPr>
          <w:b/>
          <w:bCs/>
          <w:lang w:val="de-DE"/>
        </w:rPr>
        <w:t xml:space="preserve"> von Händel</w:t>
      </w:r>
    </w:p>
    <w:p w:rsidR="00E23383" w:rsidRPr="00E23383" w:rsidRDefault="00E23383" w:rsidP="00E23383">
      <w:pPr>
        <w:rPr>
          <w:lang w:val="de-DE"/>
        </w:rPr>
      </w:pPr>
      <w:r w:rsidRPr="00E23383">
        <w:rPr>
          <w:lang w:val="de-DE"/>
        </w:rPr>
        <w:t xml:space="preserve">Das Konzert eröffnete die Gruppe </w:t>
      </w:r>
      <w:proofErr w:type="spellStart"/>
      <w:r w:rsidRPr="00E23383">
        <w:rPr>
          <w:lang w:val="de-DE"/>
        </w:rPr>
        <w:t>Pentasax</w:t>
      </w:r>
      <w:proofErr w:type="spellEnd"/>
      <w:r w:rsidRPr="00E23383">
        <w:rPr>
          <w:lang w:val="de-DE"/>
        </w:rPr>
        <w:t xml:space="preserve"> mit Ouvertüre und </w:t>
      </w:r>
      <w:proofErr w:type="spellStart"/>
      <w:r w:rsidRPr="00E23383">
        <w:rPr>
          <w:lang w:val="de-DE"/>
        </w:rPr>
        <w:t>Bouree</w:t>
      </w:r>
      <w:proofErr w:type="spellEnd"/>
      <w:r w:rsidRPr="00E23383">
        <w:rPr>
          <w:lang w:val="de-DE"/>
        </w:rPr>
        <w:t xml:space="preserve"> aus Händels Feuerwerksmusik, die für diese Instrumente eigens arrangiert worden war. Dier fünf Saxophone, davon vier unterschiedlicher Stimmlage, ergaben einen interessanten, etwas weichen Klang. Sie wurden bei ihren Auftritten teils von dunklen Pauken, und nach der Pause vom hellen Schlagzeug begleitet. Aber die fünf Damen waren auch perfekte Flöten oder Klarinettenspielerinnen. Jeweils zu den vielseitig gebotenen </w:t>
      </w:r>
      <w:r w:rsidRPr="00E23383">
        <w:rPr>
          <w:lang w:val="de-DE"/>
        </w:rPr>
        <w:lastRenderedPageBreak/>
        <w:t>Musikrichtungen, setzten sie ihre häufig auch swingende „Combo“ zusammen. Ihr Repertoire reichte weiter über Klassik, Jazz und Pop.</w:t>
      </w:r>
    </w:p>
    <w:p w:rsidR="00E23383" w:rsidRPr="00E23383" w:rsidRDefault="00E23383" w:rsidP="00E23383">
      <w:pPr>
        <w:rPr>
          <w:lang w:val="de-DE"/>
        </w:rPr>
      </w:pPr>
      <w:r w:rsidRPr="00E23383">
        <w:rPr>
          <w:lang w:val="de-DE"/>
        </w:rPr>
        <w:t xml:space="preserve">Einen ebenfalls genussreichen, aber doch etwas konträren Klang erzeugte das Ensemble </w:t>
      </w:r>
      <w:proofErr w:type="spellStart"/>
      <w:r w:rsidRPr="00E23383">
        <w:rPr>
          <w:lang w:val="de-DE"/>
        </w:rPr>
        <w:t>Vocabile</w:t>
      </w:r>
      <w:proofErr w:type="spellEnd"/>
      <w:r w:rsidRPr="00E23383">
        <w:rPr>
          <w:lang w:val="de-DE"/>
        </w:rPr>
        <w:t xml:space="preserve"> Kraiburg nur mit menschlichen Stimmen. Diese a-</w:t>
      </w:r>
      <w:proofErr w:type="spellStart"/>
      <w:r w:rsidRPr="00E23383">
        <w:rPr>
          <w:lang w:val="de-DE"/>
        </w:rPr>
        <w:t>capella</w:t>
      </w:r>
      <w:proofErr w:type="spellEnd"/>
      <w:r w:rsidRPr="00E23383">
        <w:rPr>
          <w:lang w:val="de-DE"/>
        </w:rPr>
        <w:t>-Singgruppe begann unter ihrem Leiter Andreas Miecke zunächst mit gehobener geistlicher Musik.</w:t>
      </w:r>
    </w:p>
    <w:p w:rsidR="00E23383" w:rsidRPr="00E23383" w:rsidRDefault="00E23383" w:rsidP="00E23383">
      <w:pPr>
        <w:rPr>
          <w:lang w:val="de-DE"/>
        </w:rPr>
      </w:pPr>
      <w:r w:rsidRPr="00E23383">
        <w:rPr>
          <w:lang w:val="de-DE"/>
        </w:rPr>
        <w:t xml:space="preserve">Die Art des Vortrages – jede Stimme beachtete sorgfältig </w:t>
      </w:r>
      <w:proofErr w:type="spellStart"/>
      <w:r w:rsidRPr="00E23383">
        <w:rPr>
          <w:lang w:val="de-DE"/>
        </w:rPr>
        <w:t>Mieckes</w:t>
      </w:r>
      <w:proofErr w:type="spellEnd"/>
      <w:r w:rsidRPr="00E23383">
        <w:rPr>
          <w:lang w:val="de-DE"/>
        </w:rPr>
        <w:t xml:space="preserve"> Dirigat – erfasste besinnend jeden Gast im Saal. Es war Bewegung in der Gesangsgruppe, die auch ihre Soloteile lautmalerisch begleitete. Im Laufe des Frühabends wurde deutlich: In vielen Sprachen waren sie singsicher und auch rhythmisch einfach perfekt. Natürlich blieb es nicht bei geistlicher Musik, sondern </w:t>
      </w:r>
      <w:proofErr w:type="spellStart"/>
      <w:r w:rsidRPr="00E23383">
        <w:rPr>
          <w:lang w:val="de-DE"/>
        </w:rPr>
        <w:t>Vocabile</w:t>
      </w:r>
      <w:proofErr w:type="spellEnd"/>
      <w:r w:rsidRPr="00E23383">
        <w:rPr>
          <w:lang w:val="de-DE"/>
        </w:rPr>
        <w:t xml:space="preserve"> sang auch länderübergreifend moderne und weltliche Weisen und Texte. Aus besonderem Anlass gab Andreas Miecke Erklärungen zur Entstehung von Liedern.</w:t>
      </w:r>
    </w:p>
    <w:p w:rsidR="00E23383" w:rsidRPr="00E23383" w:rsidRDefault="00E23383" w:rsidP="00E23383">
      <w:pPr>
        <w:rPr>
          <w:lang w:val="de-DE"/>
        </w:rPr>
      </w:pPr>
      <w:r w:rsidRPr="00E23383">
        <w:rPr>
          <w:lang w:val="de-DE"/>
        </w:rPr>
        <w:t xml:space="preserve">Nach einem sehr langem Schlussapplaus traten Sänger und Instrumentalisten noch einmal gemeinsam auf. Zusammen mit dem </w:t>
      </w:r>
      <w:proofErr w:type="spellStart"/>
      <w:r w:rsidRPr="00E23383">
        <w:rPr>
          <w:lang w:val="de-DE"/>
        </w:rPr>
        <w:t>vielkehligen</w:t>
      </w:r>
      <w:proofErr w:type="spellEnd"/>
      <w:r w:rsidRPr="00E23383">
        <w:rPr>
          <w:lang w:val="de-DE"/>
        </w:rPr>
        <w:t xml:space="preserve"> Saal erklang zuallerletzt der irische Segenswunsch, wozu die Veranstalter die Texte anfangs ausgelegt hatten.</w:t>
      </w:r>
    </w:p>
    <w:p w:rsidR="00E23383" w:rsidRPr="00E23383" w:rsidRDefault="00E23383" w:rsidP="00E23383">
      <w:pPr>
        <w:rPr>
          <w:lang w:val="de-DE"/>
        </w:rPr>
      </w:pPr>
      <w:hyperlink r:id="rId5" w:tgtFrame="_blank" w:history="1">
        <w:r w:rsidRPr="00E23383">
          <w:rPr>
            <w:rStyle w:val="Hyperlink"/>
            <w:lang w:val="de-DE"/>
          </w:rPr>
          <w:t>Hier lesen Sie weitere Nachrichten aus dem Kulturleben der Region</w:t>
        </w:r>
      </w:hyperlink>
      <w:r w:rsidRPr="00E23383">
        <w:rPr>
          <w:lang w:val="de-DE"/>
        </w:rPr>
        <w:t>.</w:t>
      </w:r>
    </w:p>
    <w:p w:rsidR="00E23383" w:rsidRPr="00E23383" w:rsidRDefault="00E23383" w:rsidP="00E23383">
      <w:pPr>
        <w:rPr>
          <w:lang w:val="de-DE"/>
        </w:rPr>
      </w:pPr>
      <w:r w:rsidRPr="00E23383">
        <w:rPr>
          <w:lang w:val="de-DE"/>
        </w:rPr>
        <w:t>Vereinsvorsitzende Irmgard Wagner bedankte sich für ein sehr gutes Spendenergebnis bei allen Besuchern, vor allem aber bei den Vortragenden, die auf ihre Art zu dieser großartigen Spendenfreudigkeit verführt hatten.</w:t>
      </w:r>
    </w:p>
    <w:p w:rsidR="00E23383" w:rsidRPr="00E23383" w:rsidRDefault="00E23383">
      <w:pPr>
        <w:rPr>
          <w:lang w:val="de-DE"/>
        </w:rPr>
      </w:pPr>
    </w:p>
    <w:sectPr w:rsidR="00E23383" w:rsidRPr="00E2338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8"/>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3383"/>
    <w:rsid w:val="00C30F0B"/>
    <w:rsid w:val="00E23383"/>
  </w:rsids>
  <m:mathPr>
    <m:mathFont m:val="Cambria Math"/>
    <m:brkBin m:val="before"/>
    <m:brkBinSub m:val="--"/>
    <m:smallFrac m:val="0"/>
    <m:dispDef/>
    <m:lMargin m:val="0"/>
    <m:rMargin m:val="0"/>
    <m:defJc m:val="centerGroup"/>
    <m:wrapIndent m:val="1440"/>
    <m:intLim m:val="subSup"/>
    <m:naryLim m:val="undOvr"/>
  </m:mathPr>
  <w:themeFontLang w:val="en-D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E376DC"/>
  <w15:chartTrackingRefBased/>
  <w15:docId w15:val="{5C49A0B5-6E37-4B0B-B5F2-8E0C32F019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E2338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E2338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E23383"/>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E23383"/>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E23383"/>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E23383"/>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E23383"/>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E23383"/>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E23383"/>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E23383"/>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E23383"/>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E23383"/>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E23383"/>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E23383"/>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E23383"/>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E23383"/>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E23383"/>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E23383"/>
    <w:rPr>
      <w:rFonts w:eastAsiaTheme="majorEastAsia" w:cstheme="majorBidi"/>
      <w:color w:val="272727" w:themeColor="text1" w:themeTint="D8"/>
    </w:rPr>
  </w:style>
  <w:style w:type="paragraph" w:styleId="Titel">
    <w:name w:val="Title"/>
    <w:basedOn w:val="Standard"/>
    <w:next w:val="Standard"/>
    <w:link w:val="TitelZchn"/>
    <w:uiPriority w:val="10"/>
    <w:qFormat/>
    <w:rsid w:val="00E2338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E23383"/>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E23383"/>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E23383"/>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E23383"/>
    <w:pPr>
      <w:spacing w:before="160"/>
      <w:jc w:val="center"/>
    </w:pPr>
    <w:rPr>
      <w:i/>
      <w:iCs/>
      <w:color w:val="404040" w:themeColor="text1" w:themeTint="BF"/>
    </w:rPr>
  </w:style>
  <w:style w:type="character" w:customStyle="1" w:styleId="ZitatZchn">
    <w:name w:val="Zitat Zchn"/>
    <w:basedOn w:val="Absatz-Standardschriftart"/>
    <w:link w:val="Zitat"/>
    <w:uiPriority w:val="29"/>
    <w:rsid w:val="00E23383"/>
    <w:rPr>
      <w:i/>
      <w:iCs/>
      <w:color w:val="404040" w:themeColor="text1" w:themeTint="BF"/>
    </w:rPr>
  </w:style>
  <w:style w:type="paragraph" w:styleId="Listenabsatz">
    <w:name w:val="List Paragraph"/>
    <w:basedOn w:val="Standard"/>
    <w:uiPriority w:val="34"/>
    <w:qFormat/>
    <w:rsid w:val="00E23383"/>
    <w:pPr>
      <w:ind w:left="720"/>
      <w:contextualSpacing/>
    </w:pPr>
  </w:style>
  <w:style w:type="character" w:styleId="IntensiveHervorhebung">
    <w:name w:val="Intense Emphasis"/>
    <w:basedOn w:val="Absatz-Standardschriftart"/>
    <w:uiPriority w:val="21"/>
    <w:qFormat/>
    <w:rsid w:val="00E23383"/>
    <w:rPr>
      <w:i/>
      <w:iCs/>
      <w:color w:val="0F4761" w:themeColor="accent1" w:themeShade="BF"/>
    </w:rPr>
  </w:style>
  <w:style w:type="paragraph" w:styleId="IntensivesZitat">
    <w:name w:val="Intense Quote"/>
    <w:basedOn w:val="Standard"/>
    <w:next w:val="Standard"/>
    <w:link w:val="IntensivesZitatZchn"/>
    <w:uiPriority w:val="30"/>
    <w:qFormat/>
    <w:rsid w:val="00E233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E23383"/>
    <w:rPr>
      <w:i/>
      <w:iCs/>
      <w:color w:val="0F4761" w:themeColor="accent1" w:themeShade="BF"/>
    </w:rPr>
  </w:style>
  <w:style w:type="character" w:styleId="IntensiverVerweis">
    <w:name w:val="Intense Reference"/>
    <w:basedOn w:val="Absatz-Standardschriftart"/>
    <w:uiPriority w:val="32"/>
    <w:qFormat/>
    <w:rsid w:val="00E23383"/>
    <w:rPr>
      <w:b/>
      <w:bCs/>
      <w:smallCaps/>
      <w:color w:val="0F4761" w:themeColor="accent1" w:themeShade="BF"/>
      <w:spacing w:val="5"/>
    </w:rPr>
  </w:style>
  <w:style w:type="character" w:styleId="Hyperlink">
    <w:name w:val="Hyperlink"/>
    <w:basedOn w:val="Absatz-Standardschriftart"/>
    <w:uiPriority w:val="99"/>
    <w:unhideWhenUsed/>
    <w:rsid w:val="00E23383"/>
    <w:rPr>
      <w:color w:val="467886" w:themeColor="hyperlink"/>
      <w:u w:val="single"/>
    </w:rPr>
  </w:style>
  <w:style w:type="character" w:styleId="NichtaufgelsteErwhnung">
    <w:name w:val="Unresolved Mention"/>
    <w:basedOn w:val="Absatz-Standardschriftart"/>
    <w:uiPriority w:val="99"/>
    <w:semiHidden/>
    <w:unhideWhenUsed/>
    <w:rsid w:val="00E233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4264118">
      <w:bodyDiv w:val="1"/>
      <w:marLeft w:val="0"/>
      <w:marRight w:val="0"/>
      <w:marTop w:val="0"/>
      <w:marBottom w:val="0"/>
      <w:divBdr>
        <w:top w:val="none" w:sz="0" w:space="0" w:color="auto"/>
        <w:left w:val="none" w:sz="0" w:space="0" w:color="auto"/>
        <w:bottom w:val="none" w:sz="0" w:space="0" w:color="auto"/>
        <w:right w:val="none" w:sz="0" w:space="0" w:color="auto"/>
      </w:divBdr>
      <w:divsChild>
        <w:div w:id="2072536811">
          <w:marLeft w:val="0"/>
          <w:marRight w:val="0"/>
          <w:marTop w:val="0"/>
          <w:marBottom w:val="0"/>
          <w:divBdr>
            <w:top w:val="none" w:sz="0" w:space="0" w:color="auto"/>
            <w:left w:val="none" w:sz="0" w:space="0" w:color="auto"/>
            <w:bottom w:val="none" w:sz="0" w:space="0" w:color="auto"/>
            <w:right w:val="none" w:sz="0" w:space="0" w:color="auto"/>
          </w:divBdr>
        </w:div>
      </w:divsChild>
    </w:div>
    <w:div w:id="1854150939">
      <w:bodyDiv w:val="1"/>
      <w:marLeft w:val="0"/>
      <w:marRight w:val="0"/>
      <w:marTop w:val="0"/>
      <w:marBottom w:val="0"/>
      <w:divBdr>
        <w:top w:val="none" w:sz="0" w:space="0" w:color="auto"/>
        <w:left w:val="none" w:sz="0" w:space="0" w:color="auto"/>
        <w:bottom w:val="none" w:sz="0" w:space="0" w:color="auto"/>
        <w:right w:val="none" w:sz="0" w:space="0" w:color="auto"/>
      </w:divBdr>
      <w:divsChild>
        <w:div w:id="50012207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ovb-online.de/muehldorf/kultur/" TargetMode="External"/><Relationship Id="rId4"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487</Words>
  <Characters>2780</Characters>
  <Application>Microsoft Office Word</Application>
  <DocSecurity>0</DocSecurity>
  <Lines>23</Lines>
  <Paragraphs>6</Paragraphs>
  <ScaleCrop>false</ScaleCrop>
  <Company/>
  <LinksUpToDate>false</LinksUpToDate>
  <CharactersWithSpaces>3261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Andreas Miecke</dc:creator>
  <cp:keywords/>
  <dc:description/>
  <cp:lastModifiedBy>Andreas Miecke</cp:lastModifiedBy>
  <cp:revision>1</cp:revision>
  <dcterms:created xsi:type="dcterms:W3CDTF">2025-07-14T19:02:00Z</dcterms:created>
  <dcterms:modified xsi:type="dcterms:W3CDTF">2025-07-14T19:05:00Z</dcterms:modified>
</cp:coreProperties>
</file>